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40DB5" w14:textId="443F2AB6" w:rsidR="00775084" w:rsidRDefault="00D10038" w:rsidP="00D10038">
      <w:pPr>
        <w:jc w:val="center"/>
        <w:rPr>
          <w:b/>
          <w:bCs/>
        </w:rPr>
      </w:pPr>
      <w:r>
        <w:rPr>
          <w:b/>
          <w:bCs/>
        </w:rPr>
        <w:t>NIAM activity on PM2.5</w:t>
      </w:r>
    </w:p>
    <w:p w14:paraId="46565EE2" w14:textId="5F479B34" w:rsidR="00D10038" w:rsidRDefault="00D10038" w:rsidP="00D10038">
      <w:r>
        <w:t xml:space="preserve">As one of our first activities in NIAM we would  like to look at how countries are addressing PM2.5 pollution, including how they model it, how they assess the health impacts, and how this feeds into policy. As a first step we are gathering information on current work in this area towards organisation of a virtual meeting in November. </w:t>
      </w:r>
    </w:p>
    <w:p w14:paraId="5919F65A" w14:textId="76940356" w:rsidR="00D10038" w:rsidRDefault="00D10038" w:rsidP="00D10038">
      <w:r>
        <w:t xml:space="preserve">If you are interested in participating please register your interest with an e.mail to </w:t>
      </w:r>
      <w:hyperlink r:id="rId6" w:history="1">
        <w:r w:rsidRPr="00C67A1B">
          <w:rPr>
            <w:rStyle w:val="Hyperlink"/>
          </w:rPr>
          <w:t>h.apsimon@imperial.ac.uk</w:t>
        </w:r>
      </w:hyperlink>
      <w:r>
        <w:t>. And if you are already working in this area we shall be grateful if you can also send a response to the questions below which will help us in planning a focus on this topic.</w:t>
      </w:r>
    </w:p>
    <w:p w14:paraId="2750EAB6" w14:textId="65BF7178" w:rsidR="00D10038" w:rsidRPr="00854438" w:rsidRDefault="00D10038" w:rsidP="00F70732">
      <w:pPr>
        <w:pStyle w:val="Listenabsatz"/>
        <w:numPr>
          <w:ilvl w:val="0"/>
          <w:numId w:val="1"/>
        </w:numPr>
        <w:ind w:left="714" w:hanging="357"/>
        <w:rPr>
          <w:b/>
          <w:bCs/>
        </w:rPr>
      </w:pPr>
      <w:r w:rsidRPr="00854438">
        <w:rPr>
          <w:b/>
          <w:bCs/>
        </w:rPr>
        <w:t>Modelling PM2.5</w:t>
      </w:r>
    </w:p>
    <w:p w14:paraId="7C70FF0D" w14:textId="3AB1E50F" w:rsidR="00D10038" w:rsidRDefault="00D10038" w:rsidP="00D10038">
      <w:pPr>
        <w:ind w:left="360"/>
      </w:pPr>
      <w:r>
        <w:t>If you model PM2.5 concentrations in your country:</w:t>
      </w:r>
    </w:p>
    <w:p w14:paraId="5BFB65B6" w14:textId="3CBECF47" w:rsidR="00D10038" w:rsidRDefault="00D10038" w:rsidP="00922850">
      <w:pPr>
        <w:pStyle w:val="Listenabsatz"/>
        <w:numPr>
          <w:ilvl w:val="0"/>
          <w:numId w:val="2"/>
        </w:numPr>
        <w:spacing w:after="120"/>
        <w:ind w:left="1077"/>
      </w:pPr>
      <w:r>
        <w:t>Do you use GAINS, or independent modelling- in which case please give brief details</w:t>
      </w:r>
      <w:r w:rsidR="00854438">
        <w:t>.</w:t>
      </w:r>
    </w:p>
    <w:p w14:paraId="5A9A6E80" w14:textId="77777777" w:rsidR="00922850" w:rsidRPr="00922850" w:rsidRDefault="00922850" w:rsidP="00922850">
      <w:pPr>
        <w:spacing w:after="0"/>
        <w:ind w:left="1077"/>
        <w:rPr>
          <w:color w:val="4472C4" w:themeColor="accent1"/>
        </w:rPr>
      </w:pPr>
      <w:r w:rsidRPr="00922850">
        <w:rPr>
          <w:color w:val="4472C4" w:themeColor="accent1"/>
        </w:rPr>
        <w:t>We use different independent modelling results and do own CTM simulations:</w:t>
      </w:r>
    </w:p>
    <w:p w14:paraId="718E199C" w14:textId="77777777" w:rsidR="00922850" w:rsidRPr="00922850" w:rsidRDefault="00922850" w:rsidP="00922850">
      <w:pPr>
        <w:spacing w:after="0"/>
        <w:ind w:left="1077"/>
        <w:rPr>
          <w:color w:val="4472C4" w:themeColor="accent1"/>
        </w:rPr>
      </w:pPr>
      <w:r w:rsidRPr="00922850">
        <w:rPr>
          <w:b/>
          <w:color w:val="4472C4" w:themeColor="accent1"/>
        </w:rPr>
        <w:t xml:space="preserve">EURAD </w:t>
      </w:r>
      <w:r w:rsidRPr="00922850">
        <w:rPr>
          <w:color w:val="4472C4" w:themeColor="accent1"/>
        </w:rPr>
        <w:t>for chemical transport modelling in the context of the national air pollution control programme (NAPCP), only modelling results</w:t>
      </w:r>
    </w:p>
    <w:p w14:paraId="7F229A3A" w14:textId="151F0A89" w:rsidR="00922850" w:rsidRPr="00922850" w:rsidRDefault="00922850" w:rsidP="00922850">
      <w:pPr>
        <w:spacing w:after="120"/>
        <w:ind w:left="1077"/>
        <w:rPr>
          <w:color w:val="4472C4" w:themeColor="accent1"/>
        </w:rPr>
      </w:pPr>
      <w:r w:rsidRPr="00922850">
        <w:rPr>
          <w:b/>
          <w:color w:val="4472C4" w:themeColor="accent1"/>
        </w:rPr>
        <w:t>REM-Calgrid (RCG)</w:t>
      </w:r>
      <w:r w:rsidRPr="00922850">
        <w:rPr>
          <w:color w:val="4472C4" w:themeColor="accent1"/>
        </w:rPr>
        <w:t xml:space="preserve"> for the annual assessment of air pollutant concentration</w:t>
      </w:r>
      <w:r>
        <w:rPr>
          <w:color w:val="4472C4" w:themeColor="accent1"/>
        </w:rPr>
        <w:t>s</w:t>
      </w:r>
      <w:r w:rsidRPr="00922850">
        <w:rPr>
          <w:color w:val="4472C4" w:themeColor="accent1"/>
        </w:rPr>
        <w:t xml:space="preserve"> on national level, own simulations</w:t>
      </w:r>
    </w:p>
    <w:p w14:paraId="5AAEC2C3" w14:textId="0C21F7AD" w:rsidR="00922850" w:rsidRDefault="00D10038" w:rsidP="00922850">
      <w:pPr>
        <w:pStyle w:val="Listenabsatz"/>
        <w:numPr>
          <w:ilvl w:val="0"/>
          <w:numId w:val="2"/>
        </w:numPr>
        <w:spacing w:after="120"/>
        <w:ind w:left="1077"/>
      </w:pPr>
      <w:r>
        <w:t>What distance scales do you cover</w:t>
      </w:r>
      <w:r w:rsidR="00854438">
        <w:t>- e.g. European, national, city:</w:t>
      </w:r>
      <w:r>
        <w:t xml:space="preserve"> and with what spatial and temporal resolution</w:t>
      </w:r>
      <w:r w:rsidR="00854438">
        <w:t>?</w:t>
      </w:r>
    </w:p>
    <w:p w14:paraId="7714C1B6" w14:textId="77777777" w:rsidR="00922850" w:rsidRPr="00922850" w:rsidRDefault="00922850" w:rsidP="00922850">
      <w:pPr>
        <w:spacing w:after="0"/>
        <w:ind w:left="1077"/>
        <w:rPr>
          <w:b/>
          <w:color w:val="4472C4" w:themeColor="accent1"/>
        </w:rPr>
      </w:pPr>
      <w:r w:rsidRPr="00922850">
        <w:rPr>
          <w:b/>
          <w:color w:val="4472C4" w:themeColor="accent1"/>
        </w:rPr>
        <w:t xml:space="preserve">EURAD: </w:t>
      </w:r>
    </w:p>
    <w:p w14:paraId="72585D8C" w14:textId="624468B2" w:rsidR="00922850" w:rsidRPr="00922850" w:rsidRDefault="00922850" w:rsidP="00922850">
      <w:pPr>
        <w:spacing w:after="0"/>
        <w:ind w:left="1077"/>
        <w:rPr>
          <w:color w:val="4472C4" w:themeColor="accent1"/>
        </w:rPr>
      </w:pPr>
      <w:r>
        <w:rPr>
          <w:color w:val="4472C4" w:themeColor="accent1"/>
        </w:rPr>
        <w:t>Horizontal</w:t>
      </w:r>
      <w:r w:rsidRPr="00922850">
        <w:rPr>
          <w:color w:val="4472C4" w:themeColor="accent1"/>
        </w:rPr>
        <w:t xml:space="preserve"> resolution:</w:t>
      </w:r>
    </w:p>
    <w:p w14:paraId="4309BC92" w14:textId="769E0EF1" w:rsidR="00922850" w:rsidRPr="00922850" w:rsidRDefault="00922850" w:rsidP="00922850">
      <w:pPr>
        <w:spacing w:after="0"/>
        <w:ind w:left="1077"/>
        <w:rPr>
          <w:color w:val="4472C4" w:themeColor="accent1"/>
        </w:rPr>
      </w:pPr>
      <w:r w:rsidRPr="00922850">
        <w:rPr>
          <w:color w:val="4472C4" w:themeColor="accent1"/>
        </w:rPr>
        <w:t>Nest 1: Europe: 50</w:t>
      </w:r>
      <w:r>
        <w:rPr>
          <w:color w:val="4472C4" w:themeColor="accent1"/>
        </w:rPr>
        <w:t xml:space="preserve"> </w:t>
      </w:r>
      <w:r w:rsidRPr="00922850">
        <w:rPr>
          <w:color w:val="4472C4" w:themeColor="accent1"/>
        </w:rPr>
        <w:t>x</w:t>
      </w:r>
      <w:r>
        <w:rPr>
          <w:color w:val="4472C4" w:themeColor="accent1"/>
        </w:rPr>
        <w:t xml:space="preserve"> </w:t>
      </w:r>
      <w:r w:rsidRPr="00922850">
        <w:rPr>
          <w:color w:val="4472C4" w:themeColor="accent1"/>
        </w:rPr>
        <w:t>50 km</w:t>
      </w:r>
      <w:r w:rsidRPr="00922850">
        <w:rPr>
          <w:color w:val="4472C4" w:themeColor="accent1"/>
          <w:vertAlign w:val="superscript"/>
        </w:rPr>
        <w:t>2</w:t>
      </w:r>
    </w:p>
    <w:p w14:paraId="6793F87D" w14:textId="0846E374" w:rsidR="00922850" w:rsidRPr="00922850" w:rsidRDefault="00922850" w:rsidP="00922850">
      <w:pPr>
        <w:spacing w:after="0"/>
        <w:ind w:left="1077"/>
        <w:rPr>
          <w:color w:val="4472C4" w:themeColor="accent1"/>
        </w:rPr>
      </w:pPr>
      <w:r w:rsidRPr="00922850">
        <w:rPr>
          <w:color w:val="4472C4" w:themeColor="accent1"/>
        </w:rPr>
        <w:t xml:space="preserve">Nest 1: Central Europe: 10 </w:t>
      </w:r>
      <w:r>
        <w:rPr>
          <w:color w:val="4472C4" w:themeColor="accent1"/>
        </w:rPr>
        <w:t xml:space="preserve">x 10 </w:t>
      </w:r>
      <w:r w:rsidRPr="00922850">
        <w:rPr>
          <w:color w:val="4472C4" w:themeColor="accent1"/>
        </w:rPr>
        <w:t>km</w:t>
      </w:r>
      <w:r w:rsidRPr="00922850">
        <w:rPr>
          <w:color w:val="4472C4" w:themeColor="accent1"/>
          <w:vertAlign w:val="superscript"/>
        </w:rPr>
        <w:t>2</w:t>
      </w:r>
    </w:p>
    <w:p w14:paraId="32B0D03E" w14:textId="1EDC9629" w:rsidR="00922850" w:rsidRPr="00922850" w:rsidRDefault="00922850" w:rsidP="00922850">
      <w:pPr>
        <w:spacing w:after="0"/>
        <w:ind w:left="1077"/>
        <w:rPr>
          <w:color w:val="4472C4" w:themeColor="accent1"/>
        </w:rPr>
      </w:pPr>
      <w:r w:rsidRPr="00922850">
        <w:rPr>
          <w:color w:val="4472C4" w:themeColor="accent1"/>
        </w:rPr>
        <w:t>Nest 2: Germany: 2</w:t>
      </w:r>
      <w:r>
        <w:rPr>
          <w:color w:val="4472C4" w:themeColor="accent1"/>
        </w:rPr>
        <w:t xml:space="preserve"> </w:t>
      </w:r>
      <w:r w:rsidRPr="00922850">
        <w:rPr>
          <w:color w:val="4472C4" w:themeColor="accent1"/>
        </w:rPr>
        <w:t>x</w:t>
      </w:r>
      <w:r>
        <w:rPr>
          <w:color w:val="4472C4" w:themeColor="accent1"/>
        </w:rPr>
        <w:t xml:space="preserve"> </w:t>
      </w:r>
      <w:r w:rsidRPr="00922850">
        <w:rPr>
          <w:color w:val="4472C4" w:themeColor="accent1"/>
        </w:rPr>
        <w:t>2 km</w:t>
      </w:r>
      <w:r w:rsidRPr="00922850">
        <w:rPr>
          <w:color w:val="4472C4" w:themeColor="accent1"/>
          <w:vertAlign w:val="superscript"/>
        </w:rPr>
        <w:t>2</w:t>
      </w:r>
    </w:p>
    <w:p w14:paraId="3C695264" w14:textId="77777777" w:rsidR="00922850" w:rsidRDefault="00922850" w:rsidP="00922850">
      <w:pPr>
        <w:spacing w:after="0"/>
        <w:ind w:left="1077"/>
        <w:rPr>
          <w:color w:val="4472C4" w:themeColor="accent1"/>
        </w:rPr>
      </w:pPr>
      <w:r w:rsidRPr="00922850">
        <w:rPr>
          <w:color w:val="4472C4" w:themeColor="accent1"/>
        </w:rPr>
        <w:t>Vertical resolution: height: 16 km, 23 layers (15 layers below 3000 m)</w:t>
      </w:r>
    </w:p>
    <w:p w14:paraId="4431A587" w14:textId="0F7952C7" w:rsidR="00922850" w:rsidRPr="00922850" w:rsidRDefault="00922850" w:rsidP="00922850">
      <w:pPr>
        <w:spacing w:after="0"/>
        <w:ind w:left="1077"/>
        <w:rPr>
          <w:color w:val="4472C4" w:themeColor="accent1"/>
        </w:rPr>
      </w:pPr>
      <w:r w:rsidRPr="00922850">
        <w:rPr>
          <w:color w:val="4472C4" w:themeColor="accent1"/>
        </w:rPr>
        <w:t xml:space="preserve">Temporal resolution: Model output on hourly basis </w:t>
      </w:r>
    </w:p>
    <w:p w14:paraId="3FA7FF10" w14:textId="77777777" w:rsidR="00922850" w:rsidRPr="00922850" w:rsidRDefault="00922850" w:rsidP="00922850">
      <w:pPr>
        <w:spacing w:after="0"/>
        <w:ind w:left="1077"/>
        <w:rPr>
          <w:b/>
          <w:color w:val="4472C4" w:themeColor="accent1"/>
        </w:rPr>
      </w:pPr>
      <w:r w:rsidRPr="00922850">
        <w:rPr>
          <w:b/>
          <w:color w:val="4472C4" w:themeColor="accent1"/>
        </w:rPr>
        <w:t>RCG:</w:t>
      </w:r>
    </w:p>
    <w:p w14:paraId="3BD5650A" w14:textId="77777777" w:rsidR="00922850" w:rsidRDefault="00922850" w:rsidP="00922850">
      <w:pPr>
        <w:spacing w:after="0"/>
        <w:ind w:left="1077"/>
        <w:rPr>
          <w:color w:val="4472C4" w:themeColor="accent1"/>
        </w:rPr>
      </w:pPr>
      <w:r w:rsidRPr="00922850">
        <w:rPr>
          <w:color w:val="4472C4" w:themeColor="accent1"/>
        </w:rPr>
        <w:t xml:space="preserve">Horizontal resolution: </w:t>
      </w:r>
    </w:p>
    <w:p w14:paraId="68C6B9B7" w14:textId="77AEC872" w:rsidR="00922850" w:rsidRDefault="00922850" w:rsidP="00922850">
      <w:pPr>
        <w:spacing w:after="0"/>
        <w:ind w:left="1077"/>
        <w:rPr>
          <w:color w:val="4472C4" w:themeColor="accent1"/>
        </w:rPr>
      </w:pPr>
      <w:r w:rsidRPr="00922850">
        <w:rPr>
          <w:color w:val="4472C4" w:themeColor="accent1"/>
        </w:rPr>
        <w:t>Nest 1</w:t>
      </w:r>
      <w:r>
        <w:rPr>
          <w:color w:val="4472C4" w:themeColor="accent1"/>
        </w:rPr>
        <w:t xml:space="preserve"> </w:t>
      </w:r>
      <w:r w:rsidRPr="00922850">
        <w:rPr>
          <w:color w:val="4472C4" w:themeColor="accent1"/>
        </w:rPr>
        <w:t>(Europe)</w:t>
      </w:r>
      <w:r>
        <w:rPr>
          <w:color w:val="4472C4" w:themeColor="accent1"/>
        </w:rPr>
        <w:t>:</w:t>
      </w:r>
      <w:r w:rsidRPr="00922850">
        <w:rPr>
          <w:color w:val="4472C4" w:themeColor="accent1"/>
        </w:rPr>
        <w:t xml:space="preserve"> 0.5° x</w:t>
      </w:r>
      <w:r>
        <w:rPr>
          <w:color w:val="4472C4" w:themeColor="accent1"/>
        </w:rPr>
        <w:t xml:space="preserve"> </w:t>
      </w:r>
      <w:r w:rsidRPr="00922850">
        <w:rPr>
          <w:color w:val="4472C4" w:themeColor="accent1"/>
        </w:rPr>
        <w:t xml:space="preserve">0.25° </w:t>
      </w:r>
    </w:p>
    <w:p w14:paraId="20D33CB1" w14:textId="4A341BE0" w:rsidR="00922850" w:rsidRDefault="00922850" w:rsidP="00922850">
      <w:pPr>
        <w:spacing w:after="0"/>
        <w:ind w:left="1077"/>
        <w:rPr>
          <w:color w:val="4472C4" w:themeColor="accent1"/>
        </w:rPr>
      </w:pPr>
      <w:r w:rsidRPr="00922850">
        <w:rPr>
          <w:color w:val="4472C4" w:themeColor="accent1"/>
        </w:rPr>
        <w:t>Nest</w:t>
      </w:r>
      <w:r>
        <w:rPr>
          <w:color w:val="4472C4" w:themeColor="accent1"/>
        </w:rPr>
        <w:t xml:space="preserve"> </w:t>
      </w:r>
      <w:r w:rsidRPr="00922850">
        <w:rPr>
          <w:color w:val="4472C4" w:themeColor="accent1"/>
        </w:rPr>
        <w:t>2 (Germany and surrounding countries)</w:t>
      </w:r>
      <w:r>
        <w:rPr>
          <w:color w:val="4472C4" w:themeColor="accent1"/>
        </w:rPr>
        <w:t>:</w:t>
      </w:r>
      <w:r w:rsidRPr="00922850">
        <w:rPr>
          <w:color w:val="4472C4" w:themeColor="accent1"/>
        </w:rPr>
        <w:t xml:space="preserve"> 0.125°x0.0625°</w:t>
      </w:r>
    </w:p>
    <w:p w14:paraId="2AF0EC8B" w14:textId="3F8697D3" w:rsidR="00922850" w:rsidRPr="00922850" w:rsidRDefault="00922850" w:rsidP="00922850">
      <w:pPr>
        <w:spacing w:after="0"/>
        <w:ind w:left="1077"/>
        <w:rPr>
          <w:color w:val="4472C4" w:themeColor="accent1"/>
        </w:rPr>
      </w:pPr>
      <w:r w:rsidRPr="00922850">
        <w:rPr>
          <w:color w:val="4472C4" w:themeColor="accent1"/>
        </w:rPr>
        <w:t>Nest</w:t>
      </w:r>
      <w:r>
        <w:rPr>
          <w:color w:val="4472C4" w:themeColor="accent1"/>
        </w:rPr>
        <w:t xml:space="preserve"> </w:t>
      </w:r>
      <w:r w:rsidRPr="00922850">
        <w:rPr>
          <w:color w:val="4472C4" w:themeColor="accent1"/>
        </w:rPr>
        <w:t>3 (Germany)</w:t>
      </w:r>
      <w:r>
        <w:rPr>
          <w:color w:val="4472C4" w:themeColor="accent1"/>
        </w:rPr>
        <w:t>:</w:t>
      </w:r>
      <w:r w:rsidRPr="00922850">
        <w:rPr>
          <w:color w:val="4472C4" w:themeColor="accent1"/>
        </w:rPr>
        <w:t xml:space="preserve"> 0.03125°x 0.015625° </w:t>
      </w:r>
    </w:p>
    <w:p w14:paraId="77AF6144" w14:textId="77777777" w:rsidR="00922850" w:rsidRPr="00922850" w:rsidRDefault="00922850" w:rsidP="00922850">
      <w:pPr>
        <w:spacing w:after="0"/>
        <w:ind w:left="1077"/>
        <w:rPr>
          <w:color w:val="4472C4" w:themeColor="accent1"/>
        </w:rPr>
      </w:pPr>
      <w:r w:rsidRPr="00922850">
        <w:rPr>
          <w:color w:val="4472C4" w:themeColor="accent1"/>
        </w:rPr>
        <w:t>Vertical resolution Nest 3:  5 Layers between 0 and 2000m. Top boundary conditions from Nest 2 are used.</w:t>
      </w:r>
    </w:p>
    <w:p w14:paraId="6A51A650" w14:textId="1E336691" w:rsidR="00922850" w:rsidRPr="00922850" w:rsidRDefault="00922850" w:rsidP="00922850">
      <w:pPr>
        <w:spacing w:after="120"/>
        <w:ind w:left="1077"/>
        <w:rPr>
          <w:color w:val="4472C4" w:themeColor="accent1"/>
        </w:rPr>
      </w:pPr>
      <w:r w:rsidRPr="00922850">
        <w:rPr>
          <w:color w:val="4472C4" w:themeColor="accent1"/>
        </w:rPr>
        <w:t>Temporal resolution: Time step depends on the model resolution and on the windspeed and is therefore variable. For Nest 3 it is around 3 minutes. The output is usually written as hourly average.</w:t>
      </w:r>
    </w:p>
    <w:p w14:paraId="1CD924C7" w14:textId="0F72739A" w:rsidR="00B267F7" w:rsidRDefault="00D10038" w:rsidP="00B267F7">
      <w:pPr>
        <w:pStyle w:val="Listenabsatz"/>
        <w:numPr>
          <w:ilvl w:val="0"/>
          <w:numId w:val="2"/>
        </w:numPr>
        <w:spacing w:after="120"/>
        <w:ind w:left="1077"/>
      </w:pPr>
      <w:r>
        <w:t>What components of P</w:t>
      </w:r>
      <w:r w:rsidR="00922850">
        <w:t>M</w:t>
      </w:r>
      <w:r>
        <w:t>2.5 do you include- e.g. primary PM2.5, secondary inorganic aerosol, secondary organic aerosol, natural dust etc</w:t>
      </w:r>
      <w:r w:rsidR="00854438">
        <w:t>?</w:t>
      </w:r>
    </w:p>
    <w:p w14:paraId="34C99743" w14:textId="2C3EC959" w:rsidR="00B267F7" w:rsidRPr="00B267F7" w:rsidRDefault="00B267F7" w:rsidP="00B267F7">
      <w:pPr>
        <w:spacing w:after="120"/>
        <w:ind w:left="1077"/>
        <w:rPr>
          <w:color w:val="4472C4" w:themeColor="accent1"/>
        </w:rPr>
      </w:pPr>
      <w:r w:rsidRPr="00B267F7">
        <w:rPr>
          <w:color w:val="4472C4" w:themeColor="accent1"/>
        </w:rPr>
        <w:t>Primary PM2.5, SIA, SOA, natural dust</w:t>
      </w:r>
    </w:p>
    <w:p w14:paraId="53ECD560" w14:textId="2A974052" w:rsidR="00D10038" w:rsidRDefault="00854438" w:rsidP="00B267F7">
      <w:pPr>
        <w:pStyle w:val="Listenabsatz"/>
        <w:numPr>
          <w:ilvl w:val="0"/>
          <w:numId w:val="2"/>
        </w:numPr>
        <w:spacing w:after="120"/>
        <w:ind w:left="1077"/>
      </w:pPr>
      <w:r>
        <w:t>What emissions data do you use e.g. a national inventory. Are there particular sources you think are uncertain</w:t>
      </w:r>
      <w:r w:rsidR="00514269">
        <w:t>, missing,</w:t>
      </w:r>
      <w:r>
        <w:t xml:space="preserve"> or would like to discuss?</w:t>
      </w:r>
    </w:p>
    <w:p w14:paraId="4CA7CC7C" w14:textId="3A8DA56B" w:rsidR="00DB7B71" w:rsidRDefault="00B267F7" w:rsidP="00B267F7">
      <w:pPr>
        <w:spacing w:after="0"/>
        <w:ind w:left="1077"/>
        <w:rPr>
          <w:color w:val="4472C4" w:themeColor="accent1"/>
        </w:rPr>
      </w:pPr>
      <w:r w:rsidRPr="00B267F7">
        <w:rPr>
          <w:color w:val="4472C4" w:themeColor="accent1"/>
        </w:rPr>
        <w:t>For chemical transport modelling</w:t>
      </w:r>
      <w:r w:rsidR="007D0F68">
        <w:rPr>
          <w:color w:val="4472C4" w:themeColor="accent1"/>
        </w:rPr>
        <w:t xml:space="preserve"> (e.g. </w:t>
      </w:r>
      <w:r w:rsidR="007D0F68" w:rsidRPr="00B267F7">
        <w:rPr>
          <w:color w:val="4472C4" w:themeColor="accent1"/>
        </w:rPr>
        <w:t>in the context of the NAPCP</w:t>
      </w:r>
      <w:r w:rsidR="007D0F68">
        <w:rPr>
          <w:color w:val="4472C4" w:themeColor="accent1"/>
        </w:rPr>
        <w:t xml:space="preserve">) </w:t>
      </w:r>
      <w:r w:rsidR="00157B38">
        <w:rPr>
          <w:color w:val="4472C4" w:themeColor="accent1"/>
        </w:rPr>
        <w:t xml:space="preserve">we </w:t>
      </w:r>
      <w:bookmarkStart w:id="0" w:name="_GoBack"/>
      <w:bookmarkEnd w:id="0"/>
      <w:r w:rsidRPr="00B267F7">
        <w:rPr>
          <w:color w:val="4472C4" w:themeColor="accent1"/>
        </w:rPr>
        <w:t>use emissions data from our national inventory.</w:t>
      </w:r>
      <w:r w:rsidR="007D0F68">
        <w:rPr>
          <w:color w:val="4472C4" w:themeColor="accent1"/>
        </w:rPr>
        <w:t xml:space="preserve"> For emission projections we </w:t>
      </w:r>
      <w:r w:rsidR="00834813">
        <w:rPr>
          <w:color w:val="4472C4" w:themeColor="accent1"/>
        </w:rPr>
        <w:t>have</w:t>
      </w:r>
      <w:r w:rsidR="007D0F68">
        <w:rPr>
          <w:color w:val="4472C4" w:themeColor="accent1"/>
        </w:rPr>
        <w:t xml:space="preserve"> a separate database </w:t>
      </w:r>
      <w:r w:rsidR="007D0F68">
        <w:rPr>
          <w:color w:val="4472C4" w:themeColor="accent1"/>
        </w:rPr>
        <w:lastRenderedPageBreak/>
        <w:t xml:space="preserve">based on the emission inventory database. </w:t>
      </w:r>
      <w:r w:rsidR="001F13F4">
        <w:rPr>
          <w:color w:val="4472C4" w:themeColor="accent1"/>
        </w:rPr>
        <w:t xml:space="preserve">For the spatial gridding of the national anthropogenic emissions we use </w:t>
      </w:r>
      <w:r w:rsidR="00834813">
        <w:rPr>
          <w:color w:val="4472C4" w:themeColor="accent1"/>
        </w:rPr>
        <w:t>our gridding tool</w:t>
      </w:r>
      <w:r w:rsidR="001F13F4">
        <w:rPr>
          <w:color w:val="4472C4" w:themeColor="accent1"/>
        </w:rPr>
        <w:t xml:space="preserve"> GRETA implemented in ArcGIS. </w:t>
      </w:r>
    </w:p>
    <w:p w14:paraId="1F47D6F6" w14:textId="77777777" w:rsidR="00B267F7" w:rsidRPr="00B267F7" w:rsidRDefault="00B267F7" w:rsidP="00B267F7">
      <w:pPr>
        <w:spacing w:after="0"/>
        <w:ind w:left="1080"/>
        <w:rPr>
          <w:color w:val="4472C4" w:themeColor="accent1"/>
        </w:rPr>
      </w:pPr>
    </w:p>
    <w:p w14:paraId="1D09BDD9" w14:textId="7FBF1AF1" w:rsidR="00854438" w:rsidRDefault="00854438" w:rsidP="00B267F7">
      <w:pPr>
        <w:pStyle w:val="Listenabsatz"/>
        <w:numPr>
          <w:ilvl w:val="0"/>
          <w:numId w:val="2"/>
        </w:numPr>
        <w:spacing w:after="120"/>
        <w:ind w:left="1077"/>
      </w:pPr>
      <w:r>
        <w:t>Have you undertaken validation of your model against measurements, and if so what measurements do you have available to use</w:t>
      </w:r>
    </w:p>
    <w:p w14:paraId="1B7227DC" w14:textId="51C4E54F" w:rsidR="00B267F7" w:rsidRPr="00B267F7" w:rsidRDefault="00B267F7" w:rsidP="00B267F7">
      <w:pPr>
        <w:spacing w:after="120"/>
        <w:ind w:left="1077"/>
        <w:rPr>
          <w:color w:val="4472C4" w:themeColor="accent1"/>
        </w:rPr>
      </w:pPr>
      <w:r w:rsidRPr="00B267F7">
        <w:rPr>
          <w:color w:val="4472C4" w:themeColor="accent1"/>
        </w:rPr>
        <w:t xml:space="preserve">For evaluation of our modelling results we use the official measurements in Germany, which are reported to </w:t>
      </w:r>
      <w:r w:rsidR="00F70732">
        <w:rPr>
          <w:color w:val="4472C4" w:themeColor="accent1"/>
        </w:rPr>
        <w:t xml:space="preserve">the </w:t>
      </w:r>
      <w:r w:rsidRPr="00B267F7">
        <w:rPr>
          <w:color w:val="4472C4" w:themeColor="accent1"/>
        </w:rPr>
        <w:t>EEA. Due to legislation, there are less observations for PM2.5 th</w:t>
      </w:r>
      <w:r w:rsidR="00F70732">
        <w:rPr>
          <w:color w:val="4472C4" w:themeColor="accent1"/>
        </w:rPr>
        <w:t>a</w:t>
      </w:r>
      <w:r w:rsidRPr="00B267F7">
        <w:rPr>
          <w:color w:val="4472C4" w:themeColor="accent1"/>
        </w:rPr>
        <w:t xml:space="preserve">n for PM10.  </w:t>
      </w:r>
    </w:p>
    <w:p w14:paraId="78AA7B96" w14:textId="02C7DD74" w:rsidR="00854438" w:rsidRDefault="00854438" w:rsidP="00B267F7">
      <w:pPr>
        <w:pStyle w:val="Listenabsatz"/>
        <w:numPr>
          <w:ilvl w:val="0"/>
          <w:numId w:val="2"/>
        </w:numPr>
        <w:spacing w:after="120"/>
        <w:ind w:left="1077"/>
      </w:pPr>
      <w:r>
        <w:t>What do you think are the most important uncertainties or aspects of PM2.5 modelling that you would like to discuss</w:t>
      </w:r>
    </w:p>
    <w:p w14:paraId="488767AF" w14:textId="6ECF4450" w:rsidR="00B267F7" w:rsidRPr="00B267F7" w:rsidRDefault="00B267F7" w:rsidP="00D6103F">
      <w:pPr>
        <w:spacing w:after="120"/>
        <w:ind w:left="1077"/>
        <w:rPr>
          <w:color w:val="4472C4" w:themeColor="accent1"/>
        </w:rPr>
      </w:pPr>
      <w:r w:rsidRPr="00B267F7">
        <w:rPr>
          <w:color w:val="4472C4" w:themeColor="accent1"/>
        </w:rPr>
        <w:t>Description of particle formation in models e. g. condensables</w:t>
      </w:r>
    </w:p>
    <w:p w14:paraId="44274882" w14:textId="77777777" w:rsidR="00854438" w:rsidRDefault="00854438" w:rsidP="00A866C9">
      <w:pPr>
        <w:pStyle w:val="Listenabsatz"/>
        <w:spacing w:after="120"/>
        <w:ind w:left="1077"/>
      </w:pPr>
    </w:p>
    <w:p w14:paraId="78B1B0E6" w14:textId="2C72DFEE" w:rsidR="00854438" w:rsidRDefault="00854438" w:rsidP="00854438">
      <w:pPr>
        <w:pStyle w:val="Listenabsatz"/>
        <w:numPr>
          <w:ilvl w:val="0"/>
          <w:numId w:val="1"/>
        </w:numPr>
        <w:rPr>
          <w:b/>
          <w:bCs/>
        </w:rPr>
      </w:pPr>
      <w:bookmarkStart w:id="1" w:name="_Hlk50720758"/>
      <w:r w:rsidRPr="00854438">
        <w:rPr>
          <w:b/>
          <w:bCs/>
        </w:rPr>
        <w:t>Assessing health impacts</w:t>
      </w:r>
    </w:p>
    <w:p w14:paraId="44252A6F" w14:textId="77777777" w:rsidR="00854438" w:rsidRDefault="00854438" w:rsidP="00854438">
      <w:pPr>
        <w:ind w:left="360"/>
      </w:pPr>
      <w:r>
        <w:t xml:space="preserve">The health impacts of PM2.5 are a major driver to reduce air pollution. </w:t>
      </w:r>
    </w:p>
    <w:p w14:paraId="4E05750E" w14:textId="32E369D4" w:rsidR="00854438" w:rsidRDefault="00854438" w:rsidP="00B9773C">
      <w:pPr>
        <w:pStyle w:val="Listenabsatz"/>
        <w:numPr>
          <w:ilvl w:val="0"/>
          <w:numId w:val="3"/>
        </w:numPr>
        <w:spacing w:after="120"/>
        <w:ind w:left="1077"/>
      </w:pPr>
      <w:r>
        <w:t>We are interested  in how you use data on concentrations of PM2.5, either modelled or measured or both, to assess human exposure and health impacts</w:t>
      </w:r>
      <w:r w:rsidR="00B678BB">
        <w:t>?</w:t>
      </w:r>
    </w:p>
    <w:p w14:paraId="595FA73B" w14:textId="7279FEAE" w:rsidR="00B9773C" w:rsidRPr="00B9773C" w:rsidRDefault="00B9773C" w:rsidP="00B9773C">
      <w:pPr>
        <w:spacing w:after="120"/>
        <w:ind w:left="1077"/>
        <w:rPr>
          <w:color w:val="4472C4" w:themeColor="accent1"/>
        </w:rPr>
      </w:pPr>
      <w:r w:rsidRPr="00B9773C">
        <w:rPr>
          <w:color w:val="4472C4" w:themeColor="accent1"/>
        </w:rPr>
        <w:t>We combine our REM-Calgrid modelling results with observations using the technique of optimal interpolation. This data is then used for exposure calculations.</w:t>
      </w:r>
    </w:p>
    <w:p w14:paraId="1E985085" w14:textId="24D5FBE5" w:rsidR="00854438" w:rsidRDefault="00854438" w:rsidP="00854438">
      <w:pPr>
        <w:pStyle w:val="Listenabsatz"/>
        <w:numPr>
          <w:ilvl w:val="0"/>
          <w:numId w:val="3"/>
        </w:numPr>
      </w:pPr>
      <w:r w:rsidRPr="00617FED">
        <w:t>If you undertake such assessments of health impacts of PM2.5, do you follow WHO guidance and base this on total mass of PM2.5, or do you focus on particular components and/or differentiate relative toxicity?</w:t>
      </w:r>
    </w:p>
    <w:p w14:paraId="402D55E9" w14:textId="11C1D361" w:rsidR="00617FED" w:rsidRPr="00617FED" w:rsidRDefault="00617FED" w:rsidP="00617FED">
      <w:pPr>
        <w:pStyle w:val="Listenabsatz"/>
        <w:ind w:left="1080"/>
        <w:rPr>
          <w:color w:val="4472C4" w:themeColor="accent1"/>
        </w:rPr>
      </w:pPr>
      <w:r w:rsidRPr="00617FED">
        <w:rPr>
          <w:color w:val="4472C4" w:themeColor="accent1"/>
        </w:rPr>
        <w:t>Yes, we follow the general WHO recommendations and only consider total mass PM2.5 and do not focus on particular components.</w:t>
      </w:r>
    </w:p>
    <w:p w14:paraId="7F7D1DF1" w14:textId="05793993" w:rsidR="00B678BB" w:rsidRDefault="00B678BB" w:rsidP="00854438">
      <w:pPr>
        <w:pStyle w:val="Listenabsatz"/>
        <w:numPr>
          <w:ilvl w:val="0"/>
          <w:numId w:val="3"/>
        </w:numPr>
      </w:pPr>
      <w:r w:rsidRPr="00617FED">
        <w:t>What health impacts do you consider e.g. mortality, asthma etc; and what risk coefficients do you use?</w:t>
      </w:r>
    </w:p>
    <w:p w14:paraId="16A25E33" w14:textId="450A611F" w:rsidR="00617FED" w:rsidRDefault="00617FED" w:rsidP="00617FED">
      <w:pPr>
        <w:pStyle w:val="Listenabsatz"/>
        <w:ind w:left="1080"/>
        <w:rPr>
          <w:color w:val="4472C4" w:themeColor="accent1"/>
        </w:rPr>
      </w:pPr>
      <w:r w:rsidRPr="00617FED">
        <w:rPr>
          <w:color w:val="4472C4" w:themeColor="accent1"/>
        </w:rPr>
        <w:t>For PM2.5 we consider mortality and morbidity outcomes related to ischaemic heart diseases, stroke, chronic obstructive pulmonary diseases (COPD), lung cancer and diabetes type 2.</w:t>
      </w:r>
    </w:p>
    <w:p w14:paraId="3A3CCA30" w14:textId="43BF32FB" w:rsidR="00617FED" w:rsidRPr="00617FED" w:rsidRDefault="00617FED" w:rsidP="00617FED">
      <w:pPr>
        <w:pStyle w:val="Listenabsatz"/>
        <w:ind w:left="1080"/>
        <w:rPr>
          <w:color w:val="4472C4" w:themeColor="accent1"/>
        </w:rPr>
      </w:pPr>
      <w:r w:rsidRPr="00617FED">
        <w:rPr>
          <w:color w:val="4472C4" w:themeColor="accent1"/>
        </w:rPr>
        <w:t>We use the effect estimates provided by the Global Burden of Disease Study. Currently we use the data from the 2017 cycle (</w:t>
      </w:r>
      <w:hyperlink r:id="rId7" w:history="1">
        <w:r w:rsidRPr="00512E09">
          <w:rPr>
            <w:rStyle w:val="Hyperlink"/>
          </w:rPr>
          <w:t>https://www.thelancet.com/journals/lancet/article/PIIS0140-6736(18)32225-6/fulltext</w:t>
        </w:r>
      </w:hyperlink>
      <w:r>
        <w:rPr>
          <w:color w:val="4472C4" w:themeColor="accent1"/>
        </w:rPr>
        <w:t>)</w:t>
      </w:r>
    </w:p>
    <w:p w14:paraId="35123D55" w14:textId="7E5D6568" w:rsidR="00B678BB" w:rsidRDefault="00B678BB" w:rsidP="00E959AF">
      <w:pPr>
        <w:pStyle w:val="Listenabsatz"/>
        <w:numPr>
          <w:ilvl w:val="0"/>
          <w:numId w:val="3"/>
        </w:numPr>
        <w:spacing w:after="120"/>
        <w:ind w:left="1077"/>
      </w:pPr>
      <w:r>
        <w:t>Do you assess the economic costs of health impacts, and if so what do you include e.g. life years lost, hospital/medical costs, loss in productivity/working days lost etc.?</w:t>
      </w:r>
    </w:p>
    <w:p w14:paraId="3C8ACEC9" w14:textId="6BFD303E" w:rsidR="00E959AF" w:rsidRPr="00323518" w:rsidRDefault="00E959AF" w:rsidP="00E959AF">
      <w:pPr>
        <w:pStyle w:val="Listenabsatz"/>
        <w:spacing w:after="120"/>
        <w:ind w:left="1077"/>
        <w:rPr>
          <w:color w:val="4472C4" w:themeColor="accent1"/>
        </w:rPr>
      </w:pPr>
      <w:r w:rsidRPr="00323518">
        <w:rPr>
          <w:color w:val="4472C4" w:themeColor="accent1"/>
        </w:rPr>
        <w:t>Yes, we assess the economic costs of health impacts</w:t>
      </w:r>
      <w:r w:rsidR="00323518" w:rsidRPr="00323518">
        <w:rPr>
          <w:color w:val="4472C4" w:themeColor="accent1"/>
        </w:rPr>
        <w:t xml:space="preserve"> and include </w:t>
      </w:r>
      <w:r w:rsidR="00B06E72">
        <w:rPr>
          <w:color w:val="4472C4" w:themeColor="accent1"/>
        </w:rPr>
        <w:t xml:space="preserve">i.a. </w:t>
      </w:r>
      <w:r w:rsidR="00323518" w:rsidRPr="00323518">
        <w:rPr>
          <w:color w:val="4472C4" w:themeColor="accent1"/>
        </w:rPr>
        <w:t>years of life lost, hospital costs and work loss days. However, the</w:t>
      </w:r>
      <w:r w:rsidR="00323518">
        <w:rPr>
          <w:color w:val="4472C4" w:themeColor="accent1"/>
        </w:rPr>
        <w:t xml:space="preserve"> data we use</w:t>
      </w:r>
      <w:r w:rsidR="0008355F">
        <w:rPr>
          <w:color w:val="4472C4" w:themeColor="accent1"/>
        </w:rPr>
        <w:t>d</w:t>
      </w:r>
      <w:r w:rsidR="00323518">
        <w:rPr>
          <w:color w:val="4472C4" w:themeColor="accent1"/>
        </w:rPr>
        <w:t xml:space="preserve"> </w:t>
      </w:r>
      <w:r w:rsidR="0008355F">
        <w:rPr>
          <w:color w:val="4472C4" w:themeColor="accent1"/>
        </w:rPr>
        <w:t xml:space="preserve">for the assessment are outdated. We are </w:t>
      </w:r>
      <w:r w:rsidR="004D05AD">
        <w:rPr>
          <w:color w:val="4472C4" w:themeColor="accent1"/>
        </w:rPr>
        <w:t xml:space="preserve">currently </w:t>
      </w:r>
      <w:r w:rsidR="0008355F">
        <w:rPr>
          <w:color w:val="4472C4" w:themeColor="accent1"/>
        </w:rPr>
        <w:t>planning to develop a new assessment tool</w:t>
      </w:r>
      <w:r w:rsidR="004D05AD">
        <w:rPr>
          <w:color w:val="4472C4" w:themeColor="accent1"/>
        </w:rPr>
        <w:t>.</w:t>
      </w:r>
    </w:p>
    <w:p w14:paraId="31EA44B1" w14:textId="056C4C58" w:rsidR="007D7F66" w:rsidRPr="007D7F66" w:rsidRDefault="007D7F66" w:rsidP="003F0D1C">
      <w:pPr>
        <w:spacing w:after="120"/>
        <w:ind w:left="1077"/>
        <w:rPr>
          <w:color w:val="4472C4" w:themeColor="accent1"/>
        </w:rPr>
      </w:pPr>
    </w:p>
    <w:bookmarkEnd w:id="1"/>
    <w:p w14:paraId="754B6994" w14:textId="10605D3A" w:rsidR="00B678BB" w:rsidRDefault="00B678BB" w:rsidP="00B678BB">
      <w:pPr>
        <w:pStyle w:val="Listenabsatz"/>
        <w:numPr>
          <w:ilvl w:val="0"/>
          <w:numId w:val="1"/>
        </w:numPr>
        <w:rPr>
          <w:b/>
          <w:bCs/>
        </w:rPr>
      </w:pPr>
      <w:r w:rsidRPr="00B678BB">
        <w:rPr>
          <w:b/>
          <w:bCs/>
        </w:rPr>
        <w:t>Policy applications</w:t>
      </w:r>
    </w:p>
    <w:p w14:paraId="5BE52441" w14:textId="5BC83936" w:rsidR="00B678BB" w:rsidRDefault="00B678BB" w:rsidP="00B678BB">
      <w:pPr>
        <w:ind w:left="360"/>
      </w:pPr>
      <w:r>
        <w:t>We are also interested in the application of your work, particularly as input to development of policy.</w:t>
      </w:r>
    </w:p>
    <w:p w14:paraId="4497BA82" w14:textId="517D768E" w:rsidR="00B678BB" w:rsidRDefault="00B678BB" w:rsidP="007C4105">
      <w:pPr>
        <w:pStyle w:val="Listenabsatz"/>
        <w:numPr>
          <w:ilvl w:val="0"/>
          <w:numId w:val="4"/>
        </w:numPr>
        <w:spacing w:after="120"/>
        <w:ind w:left="1077"/>
      </w:pPr>
      <w:r>
        <w:t>How do you relate your work to environmental goals e.g. compliance with regulations, or comparison with WHO guidelines?</w:t>
      </w:r>
    </w:p>
    <w:p w14:paraId="5A523730" w14:textId="06B5BA26" w:rsidR="007C4105" w:rsidRPr="00F70732" w:rsidRDefault="007C4105" w:rsidP="00F70732">
      <w:pPr>
        <w:spacing w:after="120"/>
        <w:ind w:left="1077"/>
        <w:rPr>
          <w:color w:val="4472C4" w:themeColor="accent1"/>
        </w:rPr>
      </w:pPr>
      <w:r w:rsidRPr="007C4105">
        <w:rPr>
          <w:color w:val="4472C4" w:themeColor="accent1"/>
        </w:rPr>
        <w:lastRenderedPageBreak/>
        <w:t>We use</w:t>
      </w:r>
      <w:r>
        <w:rPr>
          <w:color w:val="4472C4" w:themeColor="accent1"/>
        </w:rPr>
        <w:t xml:space="preserve"> our modelling results</w:t>
      </w:r>
      <w:r w:rsidR="00F70732">
        <w:rPr>
          <w:color w:val="4472C4" w:themeColor="accent1"/>
        </w:rPr>
        <w:t xml:space="preserve"> for compliance checking (regulations of the EU Air Quality Directive), and we also compare the results with WHO guidelines.</w:t>
      </w:r>
    </w:p>
    <w:p w14:paraId="6A11975A" w14:textId="77777777" w:rsidR="00B678BB" w:rsidRDefault="00B678BB" w:rsidP="00A866C9">
      <w:pPr>
        <w:pStyle w:val="Listenabsatz"/>
        <w:spacing w:after="120"/>
        <w:ind w:left="1077"/>
      </w:pPr>
    </w:p>
    <w:p w14:paraId="22C70282" w14:textId="3D905B47" w:rsidR="00B678BB" w:rsidRPr="00B678BB" w:rsidRDefault="00B678BB" w:rsidP="00B678BB">
      <w:pPr>
        <w:pStyle w:val="Listenabsatz"/>
        <w:numPr>
          <w:ilvl w:val="0"/>
          <w:numId w:val="1"/>
        </w:numPr>
        <w:rPr>
          <w:b/>
          <w:bCs/>
        </w:rPr>
      </w:pPr>
      <w:r w:rsidRPr="00B678BB">
        <w:rPr>
          <w:b/>
          <w:bCs/>
        </w:rPr>
        <w:t>Publications</w:t>
      </w:r>
    </w:p>
    <w:p w14:paraId="16003E51" w14:textId="6E168242" w:rsidR="00B678BB" w:rsidRDefault="00B678BB" w:rsidP="00B9773C">
      <w:pPr>
        <w:spacing w:after="120"/>
        <w:ind w:left="357"/>
      </w:pPr>
      <w:r>
        <w:t>Have you published your work, in which case please give references i</w:t>
      </w:r>
      <w:r w:rsidR="00922850">
        <w:t>f</w:t>
      </w:r>
      <w:r>
        <w:t xml:space="preserve"> available?</w:t>
      </w:r>
    </w:p>
    <w:p w14:paraId="2226CE66" w14:textId="06429A67" w:rsidR="00B9773C" w:rsidRDefault="00B9773C" w:rsidP="00B9773C">
      <w:pPr>
        <w:spacing w:after="120"/>
        <w:ind w:left="357"/>
      </w:pPr>
      <w:r w:rsidRPr="00B9773C">
        <w:rPr>
          <w:color w:val="4472C4" w:themeColor="accent1"/>
        </w:rPr>
        <w:t xml:space="preserve">National Air Pollution Control Programme (in English):    </w:t>
      </w:r>
      <w:hyperlink r:id="rId8" w:history="1">
        <w:r w:rsidRPr="00C84779">
          <w:rPr>
            <w:rStyle w:val="Hyperlink"/>
          </w:rPr>
          <w:t>https://ec.europa.eu/environment/air/pdf/reduction_napcp/DE%20final%20NAPCP%2022May19%20EN.DOCX</w:t>
        </w:r>
      </w:hyperlink>
    </w:p>
    <w:p w14:paraId="442A0575" w14:textId="77777777" w:rsidR="00F70732" w:rsidRDefault="00F70732" w:rsidP="00A866C9">
      <w:pPr>
        <w:spacing w:after="120"/>
        <w:ind w:left="357"/>
      </w:pPr>
    </w:p>
    <w:p w14:paraId="706FE926" w14:textId="3D9474E7" w:rsidR="00B678BB" w:rsidRDefault="001103A2" w:rsidP="00B678BB">
      <w:pPr>
        <w:pStyle w:val="Listenabsatz"/>
        <w:numPr>
          <w:ilvl w:val="0"/>
          <w:numId w:val="1"/>
        </w:numPr>
        <w:rPr>
          <w:b/>
          <w:bCs/>
        </w:rPr>
      </w:pPr>
      <w:r>
        <w:rPr>
          <w:b/>
          <w:bCs/>
        </w:rPr>
        <w:t>Questions</w:t>
      </w:r>
    </w:p>
    <w:p w14:paraId="0355A8F3" w14:textId="40B36D99" w:rsidR="001103A2" w:rsidRDefault="001103A2" w:rsidP="001103A2">
      <w:pPr>
        <w:ind w:left="360"/>
      </w:pPr>
      <w:r>
        <w:t>Are there particular aspects of questions that you would like NIAM to address on PM2.5, including at the virtual meetings proposed for November.</w:t>
      </w:r>
    </w:p>
    <w:p w14:paraId="195BDE8C" w14:textId="747563C4" w:rsidR="00C846FF" w:rsidRDefault="00C846FF" w:rsidP="001103A2">
      <w:pPr>
        <w:ind w:left="360"/>
      </w:pPr>
    </w:p>
    <w:p w14:paraId="56815E46" w14:textId="32692820" w:rsidR="00C846FF" w:rsidRPr="001103A2" w:rsidRDefault="00C846FF" w:rsidP="001103A2">
      <w:pPr>
        <w:ind w:left="360"/>
      </w:pPr>
      <w:r>
        <w:t>Please e.mail your response to Helen ApSimon: h.apsimon@imperial.ac.uk</w:t>
      </w:r>
    </w:p>
    <w:p w14:paraId="1281C4D8" w14:textId="2F525707" w:rsidR="00B678BB" w:rsidRDefault="00B678BB" w:rsidP="00B678BB">
      <w:pPr>
        <w:ind w:left="360"/>
        <w:rPr>
          <w:b/>
          <w:bCs/>
        </w:rPr>
      </w:pPr>
    </w:p>
    <w:p w14:paraId="04E16E0E" w14:textId="77777777" w:rsidR="00B678BB" w:rsidRPr="00B678BB" w:rsidRDefault="00B678BB" w:rsidP="00B678BB">
      <w:pPr>
        <w:ind w:left="360"/>
        <w:rPr>
          <w:b/>
          <w:bCs/>
        </w:rPr>
      </w:pPr>
    </w:p>
    <w:p w14:paraId="5CB6B04D" w14:textId="77777777" w:rsidR="00B678BB" w:rsidRPr="00B678BB" w:rsidRDefault="00B678BB" w:rsidP="00B678BB">
      <w:pPr>
        <w:ind w:left="360"/>
        <w:rPr>
          <w:b/>
          <w:bCs/>
        </w:rPr>
      </w:pPr>
    </w:p>
    <w:sectPr w:rsidR="00B678BB" w:rsidRPr="00B678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40043"/>
    <w:multiLevelType w:val="hybridMultilevel"/>
    <w:tmpl w:val="B1BE7490"/>
    <w:lvl w:ilvl="0" w:tplc="9222A1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F714006"/>
    <w:multiLevelType w:val="hybridMultilevel"/>
    <w:tmpl w:val="59F0CAA2"/>
    <w:lvl w:ilvl="0" w:tplc="7DC223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41529C5"/>
    <w:multiLevelType w:val="hybridMultilevel"/>
    <w:tmpl w:val="9EACD358"/>
    <w:lvl w:ilvl="0" w:tplc="0CC2BDBE">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E903216"/>
    <w:multiLevelType w:val="hybridMultilevel"/>
    <w:tmpl w:val="07C68B9E"/>
    <w:lvl w:ilvl="0" w:tplc="EB442D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38"/>
    <w:rsid w:val="0001611C"/>
    <w:rsid w:val="000209F3"/>
    <w:rsid w:val="0004218E"/>
    <w:rsid w:val="0008355F"/>
    <w:rsid w:val="00090AB9"/>
    <w:rsid w:val="001103A2"/>
    <w:rsid w:val="001110C7"/>
    <w:rsid w:val="00157B38"/>
    <w:rsid w:val="0018000F"/>
    <w:rsid w:val="001C061B"/>
    <w:rsid w:val="001F13F4"/>
    <w:rsid w:val="00323518"/>
    <w:rsid w:val="00344EA1"/>
    <w:rsid w:val="003E0F6E"/>
    <w:rsid w:val="003F0D1C"/>
    <w:rsid w:val="00422C77"/>
    <w:rsid w:val="004D05AD"/>
    <w:rsid w:val="004E6D66"/>
    <w:rsid w:val="00514269"/>
    <w:rsid w:val="005668ED"/>
    <w:rsid w:val="00582907"/>
    <w:rsid w:val="00587FA8"/>
    <w:rsid w:val="00617FED"/>
    <w:rsid w:val="00775084"/>
    <w:rsid w:val="007C4105"/>
    <w:rsid w:val="007D0F68"/>
    <w:rsid w:val="007D7F66"/>
    <w:rsid w:val="00805623"/>
    <w:rsid w:val="00834813"/>
    <w:rsid w:val="00843854"/>
    <w:rsid w:val="00854438"/>
    <w:rsid w:val="008B0C5A"/>
    <w:rsid w:val="00916BAD"/>
    <w:rsid w:val="00922850"/>
    <w:rsid w:val="009845FF"/>
    <w:rsid w:val="009E3BF5"/>
    <w:rsid w:val="00A27C2F"/>
    <w:rsid w:val="00A866C9"/>
    <w:rsid w:val="00B06E72"/>
    <w:rsid w:val="00B267F7"/>
    <w:rsid w:val="00B678BB"/>
    <w:rsid w:val="00B74222"/>
    <w:rsid w:val="00B9773C"/>
    <w:rsid w:val="00BB1643"/>
    <w:rsid w:val="00C846FF"/>
    <w:rsid w:val="00CE5DC1"/>
    <w:rsid w:val="00CE6CC6"/>
    <w:rsid w:val="00D10038"/>
    <w:rsid w:val="00D6103F"/>
    <w:rsid w:val="00DB7B71"/>
    <w:rsid w:val="00DE4A51"/>
    <w:rsid w:val="00E85C79"/>
    <w:rsid w:val="00E959AF"/>
    <w:rsid w:val="00F70732"/>
    <w:rsid w:val="00FC71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7821E"/>
  <w15:chartTrackingRefBased/>
  <w15:docId w15:val="{3EBA9135-3479-4B39-B25B-2BFD5AAC5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10038"/>
    <w:rPr>
      <w:color w:val="0563C1" w:themeColor="hyperlink"/>
      <w:u w:val="single"/>
    </w:rPr>
  </w:style>
  <w:style w:type="character" w:styleId="NichtaufgelsteErwhnung">
    <w:name w:val="Unresolved Mention"/>
    <w:basedOn w:val="Absatz-Standardschriftart"/>
    <w:uiPriority w:val="99"/>
    <w:semiHidden/>
    <w:unhideWhenUsed/>
    <w:rsid w:val="00D10038"/>
    <w:rPr>
      <w:color w:val="605E5C"/>
      <w:shd w:val="clear" w:color="auto" w:fill="E1DFDD"/>
    </w:rPr>
  </w:style>
  <w:style w:type="paragraph" w:styleId="Listenabsatz">
    <w:name w:val="List Paragraph"/>
    <w:basedOn w:val="Standard"/>
    <w:uiPriority w:val="34"/>
    <w:qFormat/>
    <w:rsid w:val="00D10038"/>
    <w:pPr>
      <w:ind w:left="720"/>
      <w:contextualSpacing/>
    </w:pPr>
  </w:style>
  <w:style w:type="character" w:styleId="Kommentarzeichen">
    <w:name w:val="annotation reference"/>
    <w:basedOn w:val="Absatz-Standardschriftart"/>
    <w:uiPriority w:val="99"/>
    <w:semiHidden/>
    <w:unhideWhenUsed/>
    <w:rsid w:val="00843854"/>
    <w:rPr>
      <w:sz w:val="16"/>
      <w:szCs w:val="16"/>
    </w:rPr>
  </w:style>
  <w:style w:type="paragraph" w:styleId="Kommentartext">
    <w:name w:val="annotation text"/>
    <w:basedOn w:val="Standard"/>
    <w:link w:val="KommentartextZchn"/>
    <w:uiPriority w:val="99"/>
    <w:semiHidden/>
    <w:unhideWhenUsed/>
    <w:rsid w:val="0084385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43854"/>
    <w:rPr>
      <w:sz w:val="20"/>
      <w:szCs w:val="20"/>
    </w:rPr>
  </w:style>
  <w:style w:type="paragraph" w:styleId="Kommentarthema">
    <w:name w:val="annotation subject"/>
    <w:basedOn w:val="Kommentartext"/>
    <w:next w:val="Kommentartext"/>
    <w:link w:val="KommentarthemaZchn"/>
    <w:uiPriority w:val="99"/>
    <w:semiHidden/>
    <w:unhideWhenUsed/>
    <w:rsid w:val="00843854"/>
    <w:rPr>
      <w:b/>
      <w:bCs/>
    </w:rPr>
  </w:style>
  <w:style w:type="character" w:customStyle="1" w:styleId="KommentarthemaZchn">
    <w:name w:val="Kommentarthema Zchn"/>
    <w:basedOn w:val="KommentartextZchn"/>
    <w:link w:val="Kommentarthema"/>
    <w:uiPriority w:val="99"/>
    <w:semiHidden/>
    <w:rsid w:val="00843854"/>
    <w:rPr>
      <w:b/>
      <w:bCs/>
      <w:sz w:val="20"/>
      <w:szCs w:val="20"/>
    </w:rPr>
  </w:style>
  <w:style w:type="paragraph" w:styleId="Sprechblasentext">
    <w:name w:val="Balloon Text"/>
    <w:basedOn w:val="Standard"/>
    <w:link w:val="SprechblasentextZchn"/>
    <w:uiPriority w:val="99"/>
    <w:semiHidden/>
    <w:unhideWhenUsed/>
    <w:rsid w:val="0084385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438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nvironment/air/pdf/reduction_napcp/DE%20final%20NAPCP%2022May19%20EN.DOCX" TargetMode="External"/><Relationship Id="rId3" Type="http://schemas.openxmlformats.org/officeDocument/2006/relationships/styles" Target="styles.xml"/><Relationship Id="rId7" Type="http://schemas.openxmlformats.org/officeDocument/2006/relationships/hyperlink" Target="https://www.thelancet.com/journals/lancet/article/PIIS0140-6736(18)32225-6/fulltex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h.apsimon@imperial.ac.u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4040B-2D06-41D6-88CF-2D85BB81F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803</Words>
  <Characters>5066</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ApSimon, Helen</dc:creator>
  <cp:keywords/>
  <dc:description/>
  <cp:lastModifiedBy>Appelhans, Johanna</cp:lastModifiedBy>
  <cp:revision>7</cp:revision>
  <dcterms:created xsi:type="dcterms:W3CDTF">2020-11-13T09:08:00Z</dcterms:created>
  <dcterms:modified xsi:type="dcterms:W3CDTF">2020-12-22T11:16:00Z</dcterms:modified>
</cp:coreProperties>
</file>