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516" w:rsidRPr="00EA6B0E" w:rsidRDefault="00EA6B0E">
      <w:pPr>
        <w:rPr>
          <w:b/>
        </w:rPr>
      </w:pPr>
      <w:r w:rsidRPr="00EA6B0E">
        <w:rPr>
          <w:b/>
        </w:rPr>
        <w:t>1. Systemvoraussetzungen</w:t>
      </w:r>
    </w:p>
    <w:p w:rsidR="00635910" w:rsidRDefault="00635910">
      <w:r>
        <w:t>Windows PC mit Windows 7 Professional 32/64bit oder neuer</w:t>
      </w:r>
    </w:p>
    <w:p w:rsidR="00635910" w:rsidRDefault="00635910">
      <w:r>
        <w:t>Bis zu 20 MB freier Festplattenspeicher</w:t>
      </w:r>
    </w:p>
    <w:p w:rsidR="00635910" w:rsidRDefault="00A1474B">
      <w:r>
        <w:t xml:space="preserve">Microsoft </w:t>
      </w:r>
      <w:r w:rsidR="00635910">
        <w:t>Access 2013</w:t>
      </w:r>
    </w:p>
    <w:p w:rsidR="00635910" w:rsidRDefault="00635910">
      <w:r>
        <w:t>Bildschirm mit einer Auflösung von mind. 1680 x 1050 (Empfehlung 1920 x 1080, Full HD)</w:t>
      </w:r>
    </w:p>
    <w:p w:rsidR="00635910" w:rsidRDefault="00635910"/>
    <w:p w:rsidR="00635910" w:rsidRPr="00EA6B0E" w:rsidRDefault="00EA6B0E">
      <w:pPr>
        <w:rPr>
          <w:b/>
        </w:rPr>
      </w:pPr>
      <w:r w:rsidRPr="00EA6B0E">
        <w:rPr>
          <w:b/>
        </w:rPr>
        <w:t>2. Installation</w:t>
      </w:r>
    </w:p>
    <w:p w:rsidR="00D01DE5" w:rsidRDefault="00A1474B" w:rsidP="00A1474B">
      <w:r>
        <w:t>D</w:t>
      </w:r>
      <w:r w:rsidR="00635910">
        <w:t xml:space="preserve">ie MS Access-Datenbankanwendung DEKABS 1.0 </w:t>
      </w:r>
      <w:r>
        <w:t>kann direkt ohne Installation benutzt werden.</w:t>
      </w:r>
      <w:r w:rsidR="00635910">
        <w:t xml:space="preserve"> </w:t>
      </w:r>
    </w:p>
    <w:p w:rsidR="00D01DE5" w:rsidRDefault="00D01DE5" w:rsidP="00D01DE5"/>
    <w:p w:rsidR="00D01DE5" w:rsidRPr="00EA6B0E" w:rsidRDefault="00D01DE5" w:rsidP="00D01DE5">
      <w:pPr>
        <w:rPr>
          <w:b/>
        </w:rPr>
      </w:pPr>
      <w:r w:rsidRPr="00EA6B0E">
        <w:rPr>
          <w:b/>
        </w:rPr>
        <w:t>3. Benutzung</w:t>
      </w:r>
    </w:p>
    <w:p w:rsidR="005A718F" w:rsidRDefault="00D01DE5" w:rsidP="00635910">
      <w:r>
        <w:t xml:space="preserve">DEKABS 1.0 stellt Ihnen verschiedenen Ansichten zum Durchblättern und Exportieren von Studien </w:t>
      </w:r>
      <w:r w:rsidR="007A19C0">
        <w:t xml:space="preserve">und zugehörigen </w:t>
      </w:r>
      <w:r>
        <w:t xml:space="preserve">Szenarien </w:t>
      </w:r>
      <w:r w:rsidR="007A19C0">
        <w:t>zur Dekarbonisierung zur Verfügung. Hierzu benutzen Sie vier verschiedene Masken, die Ihnen im Folgenden kurz erläutert werden.</w:t>
      </w:r>
    </w:p>
    <w:p w:rsidR="007A19C0" w:rsidRDefault="007A19C0" w:rsidP="007A19C0">
      <w:pPr>
        <w:pStyle w:val="Listenabsatz"/>
        <w:numPr>
          <w:ilvl w:val="0"/>
          <w:numId w:val="1"/>
        </w:numPr>
      </w:pPr>
      <w:r>
        <w:t>Starten Sie</w:t>
      </w:r>
      <w:r w:rsidRPr="007A19C0">
        <w:t xml:space="preserve"> </w:t>
      </w:r>
      <w:r>
        <w:t>zunächst die Datenbankanwendung „</w:t>
      </w:r>
      <w:r w:rsidRPr="005A718F">
        <w:t>DEKABS1.0.accd</w:t>
      </w:r>
      <w:r w:rsidR="00DF7AEC">
        <w:t>e</w:t>
      </w:r>
      <w:r>
        <w:t>“ mit einem Doppelklick.</w:t>
      </w:r>
    </w:p>
    <w:p w:rsidR="00DF7AEC" w:rsidRDefault="00DF7AEC" w:rsidP="007A19C0">
      <w:pPr>
        <w:pStyle w:val="Listenabsatz"/>
        <w:numPr>
          <w:ilvl w:val="0"/>
          <w:numId w:val="1"/>
        </w:numPr>
      </w:pPr>
      <w:r>
        <w:t xml:space="preserve">Falls Ihnen ein PopUp mit einer Sicherheitswarnung angezeigt wird, klicken Sie bitte </w:t>
      </w:r>
      <w:bookmarkStart w:id="0" w:name="_GoBack"/>
      <w:bookmarkEnd w:id="0"/>
      <w:r>
        <w:t>auf die Schaltfläche „Öffnen“.</w:t>
      </w:r>
    </w:p>
    <w:p w:rsidR="007A19C0" w:rsidRDefault="007A19C0" w:rsidP="007A19C0">
      <w:pPr>
        <w:pStyle w:val="Listenabsatz"/>
        <w:numPr>
          <w:ilvl w:val="0"/>
          <w:numId w:val="1"/>
        </w:numPr>
      </w:pPr>
      <w:r>
        <w:t>Falls Ihnen ein gelber Balken mit einer Sicherheitswarnung angezeigt wird, klicken Sie bitte auf die Schaltfläche „Inhalt aktivieren“.</w:t>
      </w:r>
    </w:p>
    <w:p w:rsidR="007A19C0" w:rsidRDefault="007A19C0" w:rsidP="007A19C0">
      <w:pPr>
        <w:pStyle w:val="Listenabsatz"/>
        <w:numPr>
          <w:ilvl w:val="0"/>
          <w:numId w:val="1"/>
        </w:numPr>
      </w:pPr>
      <w:r>
        <w:t>Zwischen den einzelnen Masken können Sie über die Schaltflächen in der Kopfzeile wechseln:</w:t>
      </w:r>
    </w:p>
    <w:p w:rsidR="007A19C0" w:rsidRDefault="007A19C0" w:rsidP="007A19C0">
      <w:r>
        <w:rPr>
          <w:noProof/>
          <w:lang w:eastAsia="de-DE"/>
        </w:rPr>
        <w:drawing>
          <wp:inline distT="0" distB="0" distL="0" distR="0" wp14:anchorId="49590588" wp14:editId="3FAF8637">
            <wp:extent cx="5887571" cy="67627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16581" r="26587" b="69781"/>
                    <a:stretch/>
                  </pic:blipFill>
                  <pic:spPr bwMode="auto">
                    <a:xfrm>
                      <a:off x="0" y="0"/>
                      <a:ext cx="5898256" cy="677502"/>
                    </a:xfrm>
                    <a:prstGeom prst="rect">
                      <a:avLst/>
                    </a:prstGeom>
                    <a:ln>
                      <a:noFill/>
                    </a:ln>
                    <a:extLst>
                      <a:ext uri="{53640926-AAD7-44D8-BBD7-CCE9431645EC}">
                        <a14:shadowObscured xmlns:a14="http://schemas.microsoft.com/office/drawing/2010/main"/>
                      </a:ext>
                    </a:extLst>
                  </pic:spPr>
                </pic:pic>
              </a:graphicData>
            </a:graphic>
          </wp:inline>
        </w:drawing>
      </w:r>
    </w:p>
    <w:p w:rsidR="002E4F6F" w:rsidRDefault="002E4F6F" w:rsidP="002E4F6F">
      <w:pPr>
        <w:pStyle w:val="Listenabsatz"/>
        <w:numPr>
          <w:ilvl w:val="0"/>
          <w:numId w:val="1"/>
        </w:numPr>
      </w:pPr>
      <w:r>
        <w:t>Alle Masken sind Einzelfenster und können verschoben bzw. parallel geöffnet werden.</w:t>
      </w:r>
    </w:p>
    <w:p w:rsidR="00A1474B" w:rsidRDefault="00A1474B">
      <w:pPr>
        <w:rPr>
          <w:b/>
        </w:rPr>
      </w:pPr>
      <w:r>
        <w:rPr>
          <w:b/>
        </w:rPr>
        <w:br w:type="page"/>
      </w:r>
    </w:p>
    <w:p w:rsidR="007A19C0" w:rsidRPr="00EA6B0E" w:rsidRDefault="00EA6B0E" w:rsidP="007A19C0">
      <w:pPr>
        <w:rPr>
          <w:b/>
        </w:rPr>
      </w:pPr>
      <w:r w:rsidRPr="00EA6B0E">
        <w:rPr>
          <w:b/>
        </w:rPr>
        <w:lastRenderedPageBreak/>
        <w:t>3.1 Studienübersicht</w:t>
      </w:r>
    </w:p>
    <w:p w:rsidR="007A19C0" w:rsidRDefault="007A19C0" w:rsidP="007A19C0">
      <w:r>
        <w:t>DEKABS 1.0 startet mit dieser Maske. Sie sehen alle erfassten Studien, wobei Sie die Möglichkeit haben, mit einem Doppelklick auf die Spaltenüberschriften zu sortieren:</w:t>
      </w:r>
    </w:p>
    <w:p w:rsidR="007A19C0" w:rsidRDefault="007A19C0" w:rsidP="007A19C0">
      <w:r>
        <w:rPr>
          <w:noProof/>
          <w:lang w:eastAsia="de-DE"/>
        </w:rPr>
        <w:drawing>
          <wp:inline distT="0" distB="0" distL="0" distR="0" wp14:anchorId="6BA83CEC" wp14:editId="0DA17EF4">
            <wp:extent cx="5619750" cy="394817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16580" r="26587"/>
                    <a:stretch/>
                  </pic:blipFill>
                  <pic:spPr bwMode="auto">
                    <a:xfrm>
                      <a:off x="0" y="0"/>
                      <a:ext cx="5641244" cy="3963270"/>
                    </a:xfrm>
                    <a:prstGeom prst="rect">
                      <a:avLst/>
                    </a:prstGeom>
                    <a:ln>
                      <a:noFill/>
                    </a:ln>
                    <a:extLst>
                      <a:ext uri="{53640926-AAD7-44D8-BBD7-CCE9431645EC}">
                        <a14:shadowObscured xmlns:a14="http://schemas.microsoft.com/office/drawing/2010/main"/>
                      </a:ext>
                    </a:extLst>
                  </pic:spPr>
                </pic:pic>
              </a:graphicData>
            </a:graphic>
          </wp:inline>
        </w:drawing>
      </w:r>
    </w:p>
    <w:p w:rsidR="00D823AF" w:rsidRDefault="00D823AF" w:rsidP="00D823AF">
      <w:pPr>
        <w:pStyle w:val="Listenabsatz"/>
        <w:numPr>
          <w:ilvl w:val="0"/>
          <w:numId w:val="1"/>
        </w:numPr>
      </w:pPr>
      <w:r>
        <w:t>Mit den blauen Pfeilen gelangen Sie zum Stammdatenblatt der jeweiligen Studie.</w:t>
      </w:r>
    </w:p>
    <w:p w:rsidR="00D823AF" w:rsidRDefault="00D823AF" w:rsidP="00D823AF">
      <w:pPr>
        <w:pStyle w:val="Listenabsatz"/>
        <w:numPr>
          <w:ilvl w:val="0"/>
          <w:numId w:val="1"/>
        </w:numPr>
      </w:pPr>
      <w:r>
        <w:t>Gehen Sie immer den Weg über die Maske „Studienübersicht“, um das Stammdatenblatt einer Studie zu öffnen.</w:t>
      </w:r>
    </w:p>
    <w:p w:rsidR="00D823AF" w:rsidRDefault="00D823AF">
      <w:r>
        <w:br w:type="page"/>
      </w:r>
    </w:p>
    <w:p w:rsidR="00D823AF" w:rsidRPr="00EA6B0E" w:rsidRDefault="00D823AF" w:rsidP="00D823AF">
      <w:pPr>
        <w:rPr>
          <w:b/>
        </w:rPr>
      </w:pPr>
      <w:r w:rsidRPr="00EA6B0E">
        <w:rPr>
          <w:b/>
        </w:rPr>
        <w:lastRenderedPageBreak/>
        <w:t>3.2 Stammdaten Studie</w:t>
      </w:r>
    </w:p>
    <w:p w:rsidR="00D823AF" w:rsidRDefault="00D823AF" w:rsidP="007A19C0">
      <w:pPr>
        <w:rPr>
          <w:noProof/>
          <w:lang w:eastAsia="de-DE"/>
        </w:rPr>
      </w:pPr>
      <w:r>
        <w:t>In dieser Maske sehen Sie alle relevanten Eckdaten zur Studie, sowie Anzahl und Titel der Szenarien, die diese Studie enthält:</w:t>
      </w:r>
    </w:p>
    <w:p w:rsidR="00D823AF" w:rsidRDefault="00D823AF" w:rsidP="007A19C0">
      <w:r>
        <w:rPr>
          <w:noProof/>
          <w:lang w:eastAsia="de-DE"/>
        </w:rPr>
        <w:drawing>
          <wp:inline distT="0" distB="0" distL="0" distR="0" wp14:anchorId="720D93C6" wp14:editId="10DAE61E">
            <wp:extent cx="5875765" cy="41148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16848" r="26587"/>
                    <a:stretch/>
                  </pic:blipFill>
                  <pic:spPr bwMode="auto">
                    <a:xfrm>
                      <a:off x="0" y="0"/>
                      <a:ext cx="5885654" cy="4121725"/>
                    </a:xfrm>
                    <a:prstGeom prst="rect">
                      <a:avLst/>
                    </a:prstGeom>
                    <a:ln>
                      <a:noFill/>
                    </a:ln>
                    <a:extLst>
                      <a:ext uri="{53640926-AAD7-44D8-BBD7-CCE9431645EC}">
                        <a14:shadowObscured xmlns:a14="http://schemas.microsoft.com/office/drawing/2010/main"/>
                      </a:ext>
                    </a:extLst>
                  </pic:spPr>
                </pic:pic>
              </a:graphicData>
            </a:graphic>
          </wp:inline>
        </w:drawing>
      </w:r>
    </w:p>
    <w:p w:rsidR="00D823AF" w:rsidRDefault="00D823AF" w:rsidP="00D823AF">
      <w:pPr>
        <w:pStyle w:val="Listenabsatz"/>
        <w:numPr>
          <w:ilvl w:val="0"/>
          <w:numId w:val="1"/>
        </w:numPr>
      </w:pPr>
      <w:r>
        <w:t>Mit den blauen Pfeilen gelangen Sie zum Stammdatenblatt des jeweiligen Szenarios.</w:t>
      </w:r>
    </w:p>
    <w:p w:rsidR="00D823AF" w:rsidRDefault="00D823AF" w:rsidP="00D823AF">
      <w:pPr>
        <w:pStyle w:val="Listenabsatz"/>
        <w:numPr>
          <w:ilvl w:val="0"/>
          <w:numId w:val="1"/>
        </w:numPr>
      </w:pPr>
      <w:r>
        <w:t>Sie können nur diejenigen Szenarien öffnen, die in der Spalte „aufgenommen?“ ein „ja“ enthalten.</w:t>
      </w:r>
    </w:p>
    <w:p w:rsidR="00AF071D" w:rsidRDefault="00AF071D" w:rsidP="00D823AF">
      <w:pPr>
        <w:pStyle w:val="Listenabsatz"/>
        <w:numPr>
          <w:ilvl w:val="0"/>
          <w:numId w:val="1"/>
        </w:numPr>
      </w:pPr>
      <w:r>
        <w:t>Gehen Sie immer den Weg über die Masken „Studienübersicht“ und „Stammdaten Studie“, um das Stammdatenblatt eines Szenarios zu öffnen.</w:t>
      </w:r>
    </w:p>
    <w:p w:rsidR="00D823AF" w:rsidRDefault="00D823AF">
      <w:r>
        <w:br w:type="page"/>
      </w:r>
    </w:p>
    <w:p w:rsidR="00D823AF" w:rsidRPr="00EA6B0E" w:rsidRDefault="00D823AF" w:rsidP="00D823AF">
      <w:pPr>
        <w:rPr>
          <w:b/>
        </w:rPr>
      </w:pPr>
      <w:r w:rsidRPr="00EA6B0E">
        <w:rPr>
          <w:b/>
        </w:rPr>
        <w:lastRenderedPageBreak/>
        <w:t>3.3 Stammdaten Szenario</w:t>
      </w:r>
    </w:p>
    <w:p w:rsidR="002E4F6F" w:rsidRDefault="002E4F6F" w:rsidP="002E4F6F">
      <w:pPr>
        <w:rPr>
          <w:noProof/>
          <w:lang w:eastAsia="de-DE"/>
        </w:rPr>
      </w:pPr>
      <w:r>
        <w:t>In dieser Maske sehen Sie alle relevanten Eckdaten des Szenarios, dass sie aus dem Stammdatenblatt zur Studie geöffnet haben.</w:t>
      </w:r>
    </w:p>
    <w:p w:rsidR="002E4F6F" w:rsidRDefault="002E4F6F" w:rsidP="002E4F6F">
      <w:r>
        <w:rPr>
          <w:noProof/>
          <w:lang w:eastAsia="de-DE"/>
        </w:rPr>
        <w:drawing>
          <wp:inline distT="0" distB="0" distL="0" distR="0" wp14:anchorId="351E7FE9" wp14:editId="6701082C">
            <wp:extent cx="5734050" cy="3770690"/>
            <wp:effectExtent l="0" t="0" r="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6848" r="27083" b="5598"/>
                    <a:stretch/>
                  </pic:blipFill>
                  <pic:spPr bwMode="auto">
                    <a:xfrm>
                      <a:off x="0" y="0"/>
                      <a:ext cx="5749878" cy="3781098"/>
                    </a:xfrm>
                    <a:prstGeom prst="rect">
                      <a:avLst/>
                    </a:prstGeom>
                    <a:ln>
                      <a:noFill/>
                    </a:ln>
                    <a:extLst>
                      <a:ext uri="{53640926-AAD7-44D8-BBD7-CCE9431645EC}">
                        <a14:shadowObscured xmlns:a14="http://schemas.microsoft.com/office/drawing/2010/main"/>
                      </a:ext>
                    </a:extLst>
                  </pic:spPr>
                </pic:pic>
              </a:graphicData>
            </a:graphic>
          </wp:inline>
        </w:drawing>
      </w:r>
    </w:p>
    <w:p w:rsidR="002E4F6F" w:rsidRDefault="002E4F6F">
      <w:r>
        <w:br w:type="page"/>
      </w:r>
    </w:p>
    <w:p w:rsidR="002E4F6F" w:rsidRPr="00EA6B0E" w:rsidRDefault="002E4F6F" w:rsidP="002E4F6F">
      <w:pPr>
        <w:rPr>
          <w:b/>
        </w:rPr>
      </w:pPr>
      <w:r w:rsidRPr="00EA6B0E">
        <w:rPr>
          <w:b/>
        </w:rPr>
        <w:lastRenderedPageBreak/>
        <w:t>3.4 Suchmaske</w:t>
      </w:r>
    </w:p>
    <w:p w:rsidR="002E4F6F" w:rsidRDefault="002E4F6F" w:rsidP="007A19C0">
      <w:pPr>
        <w:rPr>
          <w:noProof/>
          <w:lang w:eastAsia="de-DE"/>
        </w:rPr>
      </w:pPr>
      <w:r>
        <w:t>Die Suchmaske ist das Herzstück der Datenbank. Hier können Sie gezielt nach relevanten Studien und den zugehörigen Szenarien zur Dekarbonisierung suchen und sich die gewünschten Daten nach MS Excel exportieren.</w:t>
      </w:r>
    </w:p>
    <w:p w:rsidR="002E4F6F" w:rsidRDefault="002E4F6F" w:rsidP="007A19C0">
      <w:r>
        <w:rPr>
          <w:noProof/>
          <w:lang w:eastAsia="de-DE"/>
        </w:rPr>
        <w:drawing>
          <wp:inline distT="0" distB="0" distL="0" distR="0" wp14:anchorId="5904AEDE" wp14:editId="05914DC2">
            <wp:extent cx="5975555" cy="5829300"/>
            <wp:effectExtent l="0" t="0" r="635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1955" r="52712" b="13921"/>
                    <a:stretch/>
                  </pic:blipFill>
                  <pic:spPr bwMode="auto">
                    <a:xfrm>
                      <a:off x="0" y="0"/>
                      <a:ext cx="5981676" cy="5835271"/>
                    </a:xfrm>
                    <a:prstGeom prst="rect">
                      <a:avLst/>
                    </a:prstGeom>
                    <a:ln>
                      <a:noFill/>
                    </a:ln>
                    <a:extLst>
                      <a:ext uri="{53640926-AAD7-44D8-BBD7-CCE9431645EC}">
                        <a14:shadowObscured xmlns:a14="http://schemas.microsoft.com/office/drawing/2010/main"/>
                      </a:ext>
                    </a:extLst>
                  </pic:spPr>
                </pic:pic>
              </a:graphicData>
            </a:graphic>
          </wp:inline>
        </w:drawing>
      </w:r>
    </w:p>
    <w:p w:rsidR="002E4F6F" w:rsidRDefault="002E4F6F" w:rsidP="002E4F6F">
      <w:pPr>
        <w:pStyle w:val="Listenabsatz"/>
        <w:numPr>
          <w:ilvl w:val="0"/>
          <w:numId w:val="1"/>
        </w:numPr>
      </w:pPr>
      <w:r>
        <w:t>In den Filterkriterien legen Sie eine räumliche Eingrenzung sowie den Zeithorizont fest, den die zu exportierenden Studien und Szenarien abdecken sollen. Die räumliche Eingrenzung nehmen Sie per Klick im Listenfeld vor, für den abzudeckenden Zeithorizont aktivieren Sie die entsprechenden Kontrollkästchen.</w:t>
      </w:r>
    </w:p>
    <w:p w:rsidR="002E4F6F" w:rsidRDefault="00D03E47" w:rsidP="002E4F6F">
      <w:pPr>
        <w:pStyle w:val="Listenabsatz"/>
        <w:numPr>
          <w:ilvl w:val="0"/>
          <w:numId w:val="1"/>
        </w:numPr>
      </w:pPr>
      <w:r>
        <w:t>Die Optionen zu erweiterten Stammdaten und verwendeter Methodik/Modell liefern Ihnen zusätzliche Informationen, wie zum Beispiel ISBN-Nummern, unter denen Sie eine Studie bestellen können.</w:t>
      </w:r>
    </w:p>
    <w:p w:rsidR="00D03E47" w:rsidRDefault="00D03E47" w:rsidP="002E4F6F">
      <w:pPr>
        <w:pStyle w:val="Listenabsatz"/>
        <w:numPr>
          <w:ilvl w:val="0"/>
          <w:numId w:val="1"/>
        </w:numPr>
      </w:pPr>
      <w:r>
        <w:t>Bei der Output-Auswahl legen Sie fest, welche Daten sie exportieren möchten. Per Mouseover über die Texte oder durch Anklicken der Schaltfläche mit dem Fragzeichen erhalten Sie Hilfe zu den einzelnen Punkten, wenn Sie sich nicht sicher sind, was mit der Option gemeint ist.</w:t>
      </w:r>
    </w:p>
    <w:p w:rsidR="00D03E47" w:rsidRDefault="00D03E47" w:rsidP="002E4F6F">
      <w:pPr>
        <w:pStyle w:val="Listenabsatz"/>
        <w:numPr>
          <w:ilvl w:val="0"/>
          <w:numId w:val="1"/>
        </w:numPr>
      </w:pPr>
      <w:r>
        <w:t>Nach Beendigung Ihrer Auswahl klicken Sie auf die Schaltfläche „Nach Excel exportieren!“.</w:t>
      </w:r>
    </w:p>
    <w:p w:rsidR="005819D0" w:rsidRDefault="005819D0" w:rsidP="002E4F6F">
      <w:pPr>
        <w:pStyle w:val="Listenabsatz"/>
        <w:numPr>
          <w:ilvl w:val="0"/>
          <w:numId w:val="1"/>
        </w:numPr>
      </w:pPr>
      <w:r>
        <w:t>Im Dateiauswahldialog legen Sie den Speicherort des Exports fest. Der vorgeschlagene Dateiname setzt sich aus Datum und Uhrzeit des Exports zusammen und kann beliebig angepasst werden.</w:t>
      </w:r>
    </w:p>
    <w:p w:rsidR="00D03E47" w:rsidRDefault="00D03E47" w:rsidP="002E4F6F">
      <w:pPr>
        <w:pStyle w:val="Listenabsatz"/>
        <w:numPr>
          <w:ilvl w:val="0"/>
          <w:numId w:val="1"/>
        </w:numPr>
      </w:pPr>
      <w:r>
        <w:t xml:space="preserve">Sie erhalten eine Bestätigung mit dem </w:t>
      </w:r>
      <w:r w:rsidR="005819D0">
        <w:t>Speicherort</w:t>
      </w:r>
      <w:r>
        <w:t xml:space="preserve"> des Exports.</w:t>
      </w:r>
    </w:p>
    <w:p w:rsidR="005819D0" w:rsidRDefault="00D03E47" w:rsidP="00D03E47">
      <w:pPr>
        <w:pStyle w:val="Listenabsatz"/>
        <w:numPr>
          <w:ilvl w:val="0"/>
          <w:numId w:val="1"/>
        </w:numPr>
      </w:pPr>
      <w:r>
        <w:t>Navigieren Sie mit dem Windows-Explorer zu diesem Ordner,</w:t>
      </w:r>
      <w:r w:rsidR="005819D0">
        <w:t xml:space="preserve"> um den Excel-Export zu öffnen.</w:t>
      </w:r>
    </w:p>
    <w:p w:rsidR="00D03E47" w:rsidRDefault="00D03E47" w:rsidP="00D03E47">
      <w:pPr>
        <w:pStyle w:val="Listenabsatz"/>
        <w:numPr>
          <w:ilvl w:val="0"/>
          <w:numId w:val="1"/>
        </w:numPr>
      </w:pPr>
      <w:r>
        <w:t>Verarbeiten Sie die exportierten Daten in Excel oder anderen Programmen weiter.</w:t>
      </w:r>
    </w:p>
    <w:p w:rsidR="00D03E47" w:rsidRDefault="00D03E47" w:rsidP="00D03E47">
      <w:pPr>
        <w:pStyle w:val="Listenabsatz"/>
        <w:numPr>
          <w:ilvl w:val="0"/>
          <w:numId w:val="1"/>
        </w:numPr>
      </w:pPr>
      <w:r>
        <w:t>Aufgrund der großen Anzahl an verfügbaren Outputvariablen empfiehlt es sich der Übersichtlichkeit halber, nicht alle auszugeben, wenngleich Sie das können.</w:t>
      </w:r>
    </w:p>
    <w:p w:rsidR="00F51586" w:rsidRDefault="00F51586" w:rsidP="00F51586"/>
    <w:p w:rsidR="00F51586" w:rsidRPr="00EA6B0E" w:rsidRDefault="00F51586" w:rsidP="00F51586">
      <w:pPr>
        <w:rPr>
          <w:b/>
        </w:rPr>
      </w:pPr>
      <w:r w:rsidRPr="00EA6B0E">
        <w:rPr>
          <w:b/>
        </w:rPr>
        <w:t>3.4 Suchmaske</w:t>
      </w:r>
    </w:p>
    <w:p w:rsidR="00F51586" w:rsidRDefault="00F51586" w:rsidP="00F51586">
      <w:r>
        <w:t>Für die Benutzung von DEKABS 1.0 wird kein Support gewährt.</w:t>
      </w:r>
    </w:p>
    <w:sectPr w:rsidR="00F5158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61541"/>
    <w:multiLevelType w:val="hybridMultilevel"/>
    <w:tmpl w:val="89CE19AE"/>
    <w:lvl w:ilvl="0" w:tplc="DAFCA9F4">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A56B85"/>
    <w:multiLevelType w:val="hybridMultilevel"/>
    <w:tmpl w:val="C5D61F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CF"/>
    <w:rsid w:val="000423CF"/>
    <w:rsid w:val="002A1B9E"/>
    <w:rsid w:val="002E4F6F"/>
    <w:rsid w:val="005819D0"/>
    <w:rsid w:val="005A718F"/>
    <w:rsid w:val="00635910"/>
    <w:rsid w:val="007A19C0"/>
    <w:rsid w:val="00A1474B"/>
    <w:rsid w:val="00AC2F4B"/>
    <w:rsid w:val="00AC7062"/>
    <w:rsid w:val="00AF071D"/>
    <w:rsid w:val="00BA0CF1"/>
    <w:rsid w:val="00BB2516"/>
    <w:rsid w:val="00D01DE5"/>
    <w:rsid w:val="00D03E47"/>
    <w:rsid w:val="00D823AF"/>
    <w:rsid w:val="00DF7AEC"/>
    <w:rsid w:val="00E93C4B"/>
    <w:rsid w:val="00EA6B0E"/>
    <w:rsid w:val="00F16BFC"/>
    <w:rsid w:val="00F515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8973EC-9C82-4DB1-8ABB-541C5CE52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93C4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35910"/>
    <w:pPr>
      <w:ind w:left="720"/>
      <w:contextualSpacing/>
    </w:pPr>
  </w:style>
  <w:style w:type="character" w:styleId="Hyperlink">
    <w:name w:val="Hyperlink"/>
    <w:basedOn w:val="Absatz-Standardschriftart"/>
    <w:uiPriority w:val="99"/>
    <w:unhideWhenUsed/>
    <w:rsid w:val="00EA6B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527</Words>
  <Characters>3324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dc:creator>
  <cp:keywords/>
  <dc:description/>
  <cp:lastModifiedBy>PF</cp:lastModifiedBy>
  <cp:revision>12</cp:revision>
  <dcterms:created xsi:type="dcterms:W3CDTF">2017-04-26T06:18:00Z</dcterms:created>
  <dcterms:modified xsi:type="dcterms:W3CDTF">2017-08-31T15:39:00Z</dcterms:modified>
</cp:coreProperties>
</file>